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62 miliardy na Polskie Sieci Energetyczne. Co na to spółki sektora?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Sieci Elektroenergetyczne S.A. planują zainwestować do 2036 roku prawie 62 miliardy złotych w rozwój krajowych sieci. Jak poinformowano w komunikacie omawiającym Plan Rozwoju Sieci Przesyłowej, zakłada on realizację 252 sieciowych zadań inwestycyjnych, budowę 5 225 km torów linii 400 kV oraz 775 km linii HVDC, a także powstanie 27 nowych i modernizację 110 stacji elektroenergetycznych.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inwestycyjne PSE zakładają m.in. przyłączenie nowych, stabilnych źródeł wytwórczych i magazynów energii; wyprowadzenie mocy z polskich morskich farm wiatrowych na Bałtyku; wyprowadzenie mocy z elektrowni jądrowych; integrację lądowych źródeł OZE z Krajowym Systemem Elektroenergetycznym; zwiększenie potencjału sieci krajowych do transportu energii przez Polskę jako hub tranzytowy; zasilenie w energię elektryczną nowych odbiorców przemysłowych, w tym w specjalnych strefach ekonomicznych; wsparcie rozwoju elektromobilności i elektryfikacji ciepłownictwa oraz zasilenie CPK, w tym kolei dużych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rewolucji polskiego systemu elektroenergetycznego skorzystać mogą spółki zajmujące się wykonawstwem w branży przesyłu gazu oraz energii elektrycznej, np. notowany na GPW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koniecznością gruntownej modernizacji krajowego systemu dystrybucji i przesyłu. Integracja z OZE czy konieczność rozwiązania problemu magazynowania energii – tutaj również mamy szanse wykorzystać nasze kompetencje, magazyny energii najlepiej zlokalizować w ramach budowanych przez nas głównych punktów zasilających. Przy akcentowanych przez PSE zadaniach, nasza spółka z pewnością mogłaby wykorzystać swoje kompetencje</w:t>
      </w:r>
      <w:r>
        <w:rPr>
          <w:rFonts w:ascii="calibri" w:hAnsi="calibri" w:eastAsia="calibri" w:cs="calibri"/>
          <w:sz w:val="24"/>
          <w:szCs w:val="24"/>
        </w:rPr>
        <w:t xml:space="preserve">” – mówi prezes spółki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obszarach szczególnie Atrem widzi ciekawe szanse do wykorzystania?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Pracowaliśmy przy inwestycjach zarówno w farmy wiatrowe, jak i instalacje fotowoltaiczne. W Europie nisza ta jest dużo bardziej wypełniona, w Polsce jest jeszcze sporo do zagospodarowania. Duży potencjał widzimy w farmach morskich – Polska ma najlepsze warunki wietrzne na Bałtyku. Plany wykorzystania tego wydają się słuszne i nieuniknione. Wymaga to jednak znacznych nakładów, bo obecnie linie na Pomorzu są na granicy wytrzymałości. Atrem przygotowuje się do ekspansji na ten rynek, jednocześnie z ciekawością oczekując tego typu projektów</w:t>
      </w:r>
      <w:r>
        <w:rPr>
          <w:rFonts w:ascii="calibri" w:hAnsi="calibri" w:eastAsia="calibri" w:cs="calibri"/>
          <w:sz w:val="24"/>
          <w:szCs w:val="24"/>
        </w:rPr>
        <w:t xml:space="preserve">” – podsumowuje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Sieci Elektroenergetyczne S.A. są operatorem elektroenergetycznego systemu przesyłowego w Polsce. Celem spółki jest świadczenie usług przesyłowych energii elektrycznej, przy zachowaniu wymaganych kryteriów bezpieczeństwa pracy Krajowego Systemu Elektroenergetycznego (KSE).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2026-04-11T23:23:05+02:00</dcterms:created>
  <dcterms:modified xsi:type="dcterms:W3CDTF">2026-04-11T23:23:05+02:00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