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62 miliardy na Polskie Sieci Energetyczne. Co na to spółki sektora?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Sieci Elektroenergetyczne S.A. planują zainwestować do 2036 roku prawie 62 miliardy złotych w rozwój krajowych sieci. Jak poinformowano w komunikacie omawiającym Plan Rozwoju Sieci Przesyłowej, zakłada on realizację 252 sieciowych zadań inwestycyjnych, budowę 5 225 km torów linii 400 kV oraz 775 km linii HVDC, a także powstanie 27 nowych i modernizację 110 stacji elektroenergetycznych.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Plany inwestycyjne PSE zakładają m.in. przyłączenie nowych, stabilnych źródeł wytwórczych i magazynów energii; wyprowadzenie mocy z polskich morskich farm wiatrowych na Bałtyku; wyprowadzenie mocy z elektrowni jądrowych; integrację lądowych źródeł OZE z Krajowym Systemem Elektroenergetycznym; zwiększenie potencjału sieci krajowych do transportu energii przez Polskę jako hub tranzytowy; zasilenie w energię elektryczną nowych odbiorców przemysłowych, w tym w specjalnych strefach ekonomicznych; wsparcie rozwoju elektromobilności i elektryfikacji ciepłownictwa oraz zasilenie CPK, w tym kolei dużych prędkości.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rewolucji polskiego systemu elektroenergetycznego skorzystać mogą spółki zajmujące się wykonawstwem w branży przesyłu gazu oraz energii elektrycznej, np. notowany na GPW Atrem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Atrem widzi szansę w rozwoju polskiego systemu elektroenergetycznego w związku z koniecznością gruntownej modernizacji krajowego systemu dystrybucji i przesyłu. Integracja z OZE czy konieczność rozwiązania problemu magazynowania energii – tutaj również mamy szanse wykorzystać nasze kompetencje, magazyny energii najlepiej zlokalizować w ramach budowanych przez nas głównych punktów zasilających. Przy akcentowanych przez PSE zadaniach, nasza spółka z pewnością mogłaby wykorzystać swoje kompetencje</w:t>
      </w:r>
      <w:r>
        <w:rPr>
          <w:rFonts w:ascii="calibri" w:hAnsi="calibri" w:eastAsia="calibri" w:cs="calibri"/>
          <w:sz w:val="24"/>
          <w:szCs w:val="24"/>
        </w:rPr>
        <w:t xml:space="preserve">” – mówi prezes spółki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których obszarach szczególnie Atrem widzi ciekawe szanse do wykorzystania?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Pracowaliśmy przy inwestycjach zarówno w farmy wiatrowe, jak i instalacje fotowoltaiczne. W Europie nisza ta jest dużo bardziej wypełniona, w Polsce jest jeszcze sporo do zagospodarowania. Duży potencjał widzimy w farmach morskich – Polska ma najlepsze warunki wietrzne na Bałtyku. Plany wykorzystania tego wydają się słuszne i nieuniknione. Wymaga to jednak znacznych nakładów, bo obecnie linie na Pomorzu są na granicy wytrzymałości. Atrem przygotowuje się do ekspansji na ten rynek, jednocześnie z ciekawością oczekując tego typu projektów</w:t>
      </w:r>
      <w:r>
        <w:rPr>
          <w:rFonts w:ascii="calibri" w:hAnsi="calibri" w:eastAsia="calibri" w:cs="calibri"/>
          <w:sz w:val="24"/>
          <w:szCs w:val="24"/>
        </w:rPr>
        <w:t xml:space="preserve">” – podsumowuje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Sieci Elektroenergetyczne S.A. są operatorem elektroenergetycznego systemu przesyłowego w Polsce. Celem spółki jest świadczenie usług przesyłowych energii elektrycznej, przy zachowaniu wymaganych kryteriów bezpieczeństwa pracy Krajowego Systemu Elektroenergetycznego (KSE).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2024-05-15T07:42:28+02:00</dcterms:created>
  <dcterms:modified xsi:type="dcterms:W3CDTF">2024-05-15T07:42:28+02:00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